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de </w:t>
      </w:r>
      <w:r w:rsidR="002C1938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de 201</w:t>
      </w:r>
      <w:r w:rsidR="00CE24D8">
        <w:rPr>
          <w:rFonts w:ascii="Arial" w:hAnsi="Arial" w:cs="Arial"/>
          <w:sz w:val="20"/>
          <w:szCs w:val="20"/>
        </w:rPr>
        <w:t>7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>presentar na Assembleia Gera</w:t>
      </w:r>
      <w:r w:rsidR="002C193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da</w:t>
      </w:r>
      <w:r w:rsidRPr="00AD2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APCC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2C1938">
        <w:rPr>
          <w:rFonts w:ascii="Arial" w:hAnsi="Arial" w:cs="Arial"/>
          <w:sz w:val="20"/>
          <w:szCs w:val="20"/>
        </w:rPr>
        <w:t>23</w:t>
      </w:r>
      <w:r w:rsidRPr="00AD25F1">
        <w:rPr>
          <w:rFonts w:ascii="Arial" w:hAnsi="Arial" w:cs="Arial"/>
          <w:sz w:val="20"/>
          <w:szCs w:val="20"/>
        </w:rPr>
        <w:t xml:space="preserve"> de </w:t>
      </w:r>
      <w:r w:rsidR="002C1938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CE24D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 Exmo. Senhor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6B"/>
    <w:rsid w:val="00064B4E"/>
    <w:rsid w:val="0012433B"/>
    <w:rsid w:val="001E0198"/>
    <w:rsid w:val="00201DC1"/>
    <w:rsid w:val="00246DF6"/>
    <w:rsid w:val="002C1938"/>
    <w:rsid w:val="00300479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B5A12"/>
    <w:rsid w:val="00AD25F1"/>
    <w:rsid w:val="00C75ADF"/>
    <w:rsid w:val="00CC06A2"/>
    <w:rsid w:val="00CE24D8"/>
    <w:rsid w:val="00D01ED2"/>
    <w:rsid w:val="00D971AD"/>
    <w:rsid w:val="00E93F56"/>
    <w:rsid w:val="00EA5E9B"/>
    <w:rsid w:val="00ED0F23"/>
    <w:rsid w:val="00F812A2"/>
    <w:rsid w:val="00F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7CA25"/>
  <w15:docId w15:val="{880C53FB-762D-4F16-9EB8-92EADA28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Ana Gonçalves</cp:lastModifiedBy>
  <cp:revision>4</cp:revision>
  <cp:lastPrinted>2015-03-26T10:18:00Z</cp:lastPrinted>
  <dcterms:created xsi:type="dcterms:W3CDTF">2016-10-26T08:25:00Z</dcterms:created>
  <dcterms:modified xsi:type="dcterms:W3CDTF">2017-11-09T09:09:00Z</dcterms:modified>
</cp:coreProperties>
</file>